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58" w:rsidRDefault="005A0358" w:rsidP="00F17606">
      <w:pPr>
        <w:shd w:val="clear" w:color="auto" w:fill="F8F8F8"/>
        <w:spacing w:before="100" w:beforeAutospacing="1" w:after="100" w:afterAutospacing="1" w:line="240" w:lineRule="auto"/>
        <w:outlineLvl w:val="4"/>
        <w:rPr>
          <w:rFonts w:ascii="Arial" w:eastAsia="Times New Roman" w:hAnsi="Arial" w:cs="Arial"/>
          <w:b/>
          <w:bCs/>
          <w:color w:val="222222"/>
          <w:sz w:val="32"/>
          <w:szCs w:val="32"/>
          <w:u w:val="single"/>
          <w:lang w:eastAsia="nb-NO"/>
        </w:rPr>
      </w:pPr>
    </w:p>
    <w:p w:rsidR="00074316" w:rsidRPr="00CA434E" w:rsidRDefault="00E12DC8" w:rsidP="00F17606">
      <w:pPr>
        <w:shd w:val="clear" w:color="auto" w:fill="F8F8F8"/>
        <w:spacing w:before="100" w:beforeAutospacing="1" w:after="100" w:afterAutospacing="1" w:line="240" w:lineRule="auto"/>
        <w:outlineLvl w:val="4"/>
        <w:rPr>
          <w:rFonts w:ascii="Arial" w:eastAsia="Times New Roman" w:hAnsi="Arial" w:cs="Arial"/>
          <w:b/>
          <w:bCs/>
          <w:color w:val="222222"/>
          <w:sz w:val="32"/>
          <w:szCs w:val="32"/>
          <w:u w:val="single"/>
          <w:lang w:eastAsia="nb-NO"/>
        </w:rPr>
      </w:pPr>
      <w:r>
        <w:rPr>
          <w:rFonts w:ascii="Arial" w:eastAsia="Times New Roman" w:hAnsi="Arial" w:cs="Arial"/>
          <w:b/>
          <w:bCs/>
          <w:color w:val="222222"/>
          <w:sz w:val="32"/>
          <w:szCs w:val="32"/>
          <w:u w:val="single"/>
          <w:lang w:eastAsia="nb-NO"/>
        </w:rPr>
        <w:t>Arbeidstakers lojalitetsplikt</w:t>
      </w:r>
      <w:r w:rsidR="005A0358">
        <w:rPr>
          <w:rFonts w:ascii="Arial" w:eastAsia="Times New Roman" w:hAnsi="Arial" w:cs="Arial"/>
          <w:b/>
          <w:bCs/>
          <w:color w:val="222222"/>
          <w:sz w:val="32"/>
          <w:szCs w:val="32"/>
          <w:u w:val="single"/>
          <w:lang w:eastAsia="nb-NO"/>
        </w:rPr>
        <w:t xml:space="preserve"> </w:t>
      </w:r>
      <w:proofErr w:type="spellStart"/>
      <w:r w:rsidR="001D6129">
        <w:rPr>
          <w:rFonts w:ascii="Arial" w:eastAsia="Times New Roman" w:hAnsi="Arial" w:cs="Arial"/>
          <w:b/>
          <w:bCs/>
          <w:color w:val="222222"/>
          <w:sz w:val="32"/>
          <w:szCs w:val="32"/>
          <w:u w:val="single"/>
          <w:lang w:eastAsia="nb-NO"/>
        </w:rPr>
        <w:t>ifm</w:t>
      </w:r>
      <w:proofErr w:type="spellEnd"/>
      <w:r w:rsidR="001D6129">
        <w:rPr>
          <w:rFonts w:ascii="Arial" w:eastAsia="Times New Roman" w:hAnsi="Arial" w:cs="Arial"/>
          <w:b/>
          <w:bCs/>
          <w:color w:val="222222"/>
          <w:sz w:val="32"/>
          <w:szCs w:val="32"/>
          <w:u w:val="single"/>
          <w:lang w:eastAsia="nb-NO"/>
        </w:rPr>
        <w:t xml:space="preserve">. </w:t>
      </w:r>
      <w:r w:rsidR="005A0358">
        <w:rPr>
          <w:rFonts w:ascii="Arial" w:eastAsia="Times New Roman" w:hAnsi="Arial" w:cs="Arial"/>
          <w:b/>
          <w:bCs/>
          <w:color w:val="222222"/>
          <w:sz w:val="32"/>
          <w:szCs w:val="32"/>
          <w:u w:val="single"/>
          <w:lang w:eastAsia="nb-NO"/>
        </w:rPr>
        <w:t>n</w:t>
      </w:r>
      <w:r w:rsidR="00074316" w:rsidRPr="00CA434E">
        <w:rPr>
          <w:rFonts w:ascii="Arial" w:eastAsia="Times New Roman" w:hAnsi="Arial" w:cs="Arial"/>
          <w:b/>
          <w:bCs/>
          <w:color w:val="222222"/>
          <w:sz w:val="32"/>
          <w:szCs w:val="32"/>
          <w:u w:val="single"/>
          <w:lang w:eastAsia="nb-NO"/>
        </w:rPr>
        <w:t>ye reg</w:t>
      </w:r>
      <w:r w:rsidR="00974711">
        <w:rPr>
          <w:rFonts w:ascii="Arial" w:eastAsia="Times New Roman" w:hAnsi="Arial" w:cs="Arial"/>
          <w:b/>
          <w:bCs/>
          <w:color w:val="222222"/>
          <w:sz w:val="32"/>
          <w:szCs w:val="32"/>
          <w:u w:val="single"/>
          <w:lang w:eastAsia="nb-NO"/>
        </w:rPr>
        <w:t xml:space="preserve">ler om skatt på rabattordninger </w:t>
      </w:r>
      <w:r w:rsidR="00C602AC">
        <w:rPr>
          <w:rFonts w:ascii="Arial" w:eastAsia="Times New Roman" w:hAnsi="Arial" w:cs="Arial"/>
          <w:b/>
          <w:bCs/>
          <w:color w:val="222222"/>
          <w:sz w:val="32"/>
          <w:szCs w:val="32"/>
          <w:u w:val="single"/>
          <w:lang w:eastAsia="nb-NO"/>
        </w:rPr>
        <w:t>mv</w:t>
      </w:r>
      <w:bookmarkStart w:id="0" w:name="_GoBack"/>
      <w:bookmarkEnd w:id="0"/>
    </w:p>
    <w:p w:rsidR="00E12DC8" w:rsidRDefault="00F17606" w:rsidP="00E12DC8">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r w:rsidRPr="00CA434E">
        <w:rPr>
          <w:rFonts w:ascii="Arial" w:eastAsia="Times New Roman" w:hAnsi="Arial" w:cs="Arial"/>
          <w:bCs/>
          <w:color w:val="222222"/>
          <w:sz w:val="24"/>
          <w:szCs w:val="24"/>
          <w:lang w:eastAsia="nb-NO"/>
        </w:rPr>
        <w:t>Med virkning fra 1. januar</w:t>
      </w:r>
      <w:r w:rsidR="00837D87">
        <w:rPr>
          <w:rFonts w:ascii="Arial" w:eastAsia="Times New Roman" w:hAnsi="Arial" w:cs="Arial"/>
          <w:bCs/>
          <w:color w:val="222222"/>
          <w:sz w:val="24"/>
          <w:szCs w:val="24"/>
          <w:lang w:eastAsia="nb-NO"/>
        </w:rPr>
        <w:t xml:space="preserve"> 2019 tr</w:t>
      </w:r>
      <w:r w:rsidR="00C11440">
        <w:rPr>
          <w:rFonts w:ascii="Arial" w:eastAsia="Times New Roman" w:hAnsi="Arial" w:cs="Arial"/>
          <w:bCs/>
          <w:color w:val="222222"/>
          <w:sz w:val="24"/>
          <w:szCs w:val="24"/>
          <w:lang w:eastAsia="nb-NO"/>
        </w:rPr>
        <w:t>ådte</w:t>
      </w:r>
      <w:r w:rsidR="00837D87">
        <w:rPr>
          <w:rFonts w:ascii="Arial" w:eastAsia="Times New Roman" w:hAnsi="Arial" w:cs="Arial"/>
          <w:bCs/>
          <w:color w:val="222222"/>
          <w:sz w:val="24"/>
          <w:szCs w:val="24"/>
          <w:lang w:eastAsia="nb-NO"/>
        </w:rPr>
        <w:t xml:space="preserve"> endringene om skatt </w:t>
      </w:r>
      <w:r w:rsidR="00C11440">
        <w:rPr>
          <w:rFonts w:ascii="Arial" w:eastAsia="Times New Roman" w:hAnsi="Arial" w:cs="Arial"/>
          <w:bCs/>
          <w:color w:val="222222"/>
          <w:sz w:val="24"/>
          <w:szCs w:val="24"/>
          <w:lang w:eastAsia="nb-NO"/>
        </w:rPr>
        <w:t xml:space="preserve">på </w:t>
      </w:r>
      <w:proofErr w:type="gramStart"/>
      <w:r w:rsidR="00C11440">
        <w:rPr>
          <w:rFonts w:ascii="Arial" w:eastAsia="Times New Roman" w:hAnsi="Arial" w:cs="Arial"/>
          <w:bCs/>
          <w:color w:val="222222"/>
          <w:sz w:val="24"/>
          <w:szCs w:val="24"/>
          <w:lang w:eastAsia="nb-NO"/>
        </w:rPr>
        <w:t>naturalytelser(</w:t>
      </w:r>
      <w:proofErr w:type="spellStart"/>
      <w:proofErr w:type="gramEnd"/>
      <w:r w:rsidR="00C11440">
        <w:rPr>
          <w:rFonts w:ascii="Arial" w:eastAsia="Times New Roman" w:hAnsi="Arial" w:cs="Arial"/>
          <w:bCs/>
          <w:color w:val="222222"/>
          <w:sz w:val="24"/>
          <w:szCs w:val="24"/>
          <w:lang w:eastAsia="nb-NO"/>
        </w:rPr>
        <w:t>dvs</w:t>
      </w:r>
      <w:proofErr w:type="spellEnd"/>
      <w:r w:rsidR="00C11440">
        <w:rPr>
          <w:rFonts w:ascii="Arial" w:eastAsia="Times New Roman" w:hAnsi="Arial" w:cs="Arial"/>
          <w:bCs/>
          <w:color w:val="222222"/>
          <w:sz w:val="24"/>
          <w:szCs w:val="24"/>
          <w:lang w:eastAsia="nb-NO"/>
        </w:rPr>
        <w:t xml:space="preserve"> ulike rabatt- og bonusordninger)</w:t>
      </w:r>
      <w:r w:rsidR="00C11440" w:rsidRPr="00CA434E">
        <w:rPr>
          <w:rFonts w:ascii="Arial" w:eastAsia="Times New Roman" w:hAnsi="Arial" w:cs="Arial"/>
          <w:bCs/>
          <w:color w:val="222222"/>
          <w:sz w:val="24"/>
          <w:szCs w:val="24"/>
          <w:lang w:eastAsia="nb-NO"/>
        </w:rPr>
        <w:t xml:space="preserve"> </w:t>
      </w:r>
      <w:r w:rsidRPr="00CA434E">
        <w:rPr>
          <w:rFonts w:ascii="Arial" w:eastAsia="Times New Roman" w:hAnsi="Arial" w:cs="Arial"/>
          <w:bCs/>
          <w:color w:val="222222"/>
          <w:sz w:val="24"/>
          <w:szCs w:val="24"/>
          <w:lang w:eastAsia="nb-NO"/>
        </w:rPr>
        <w:t>i kraft</w:t>
      </w:r>
      <w:r w:rsidR="00C11440">
        <w:rPr>
          <w:rFonts w:ascii="Arial" w:eastAsia="Times New Roman" w:hAnsi="Arial" w:cs="Arial"/>
          <w:bCs/>
          <w:color w:val="222222"/>
          <w:sz w:val="24"/>
          <w:szCs w:val="24"/>
          <w:lang w:eastAsia="nb-NO"/>
        </w:rPr>
        <w:t xml:space="preserve">, </w:t>
      </w:r>
      <w:r w:rsidRPr="00CA434E">
        <w:rPr>
          <w:rFonts w:ascii="Arial" w:eastAsia="Times New Roman" w:hAnsi="Arial" w:cs="Arial"/>
          <w:bCs/>
          <w:color w:val="222222"/>
          <w:sz w:val="24"/>
          <w:szCs w:val="24"/>
          <w:lang w:eastAsia="nb-NO"/>
        </w:rPr>
        <w:t>Slike ordninger er skattepliktige også pr i dag, men endringene innebærer at reglene blir strengere, hvilket betyr at slike ytelser i større grad enn tidligere skal behandles på samme måte som lønn.</w:t>
      </w:r>
      <w:r w:rsidR="00074316" w:rsidRPr="00CA434E">
        <w:rPr>
          <w:rFonts w:ascii="Arial" w:eastAsia="Times New Roman" w:hAnsi="Arial" w:cs="Arial"/>
          <w:bCs/>
          <w:color w:val="222222"/>
          <w:sz w:val="24"/>
          <w:szCs w:val="24"/>
          <w:lang w:eastAsia="nb-NO"/>
        </w:rPr>
        <w:t xml:space="preserve"> I tillegg er det satt et «tak» på skattefri andel av diettordninger.</w:t>
      </w:r>
      <w:r w:rsidR="00E12DC8" w:rsidRPr="00E12DC8">
        <w:rPr>
          <w:rFonts w:ascii="Arial" w:eastAsia="Times New Roman" w:hAnsi="Arial" w:cs="Arial"/>
          <w:bCs/>
          <w:color w:val="222222"/>
          <w:sz w:val="24"/>
          <w:szCs w:val="24"/>
          <w:lang w:eastAsia="nb-NO"/>
        </w:rPr>
        <w:t xml:space="preserve"> </w:t>
      </w:r>
    </w:p>
    <w:p w:rsidR="00E12DC8" w:rsidRDefault="00E12DC8" w:rsidP="00E12DC8">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r>
        <w:rPr>
          <w:rFonts w:ascii="Arial" w:eastAsia="Times New Roman" w:hAnsi="Arial" w:cs="Arial"/>
          <w:bCs/>
          <w:color w:val="222222"/>
          <w:sz w:val="24"/>
          <w:szCs w:val="24"/>
          <w:lang w:eastAsia="nb-NO"/>
        </w:rPr>
        <w:t>Det for øvrig vises til tidligere utsendte veiledning om dette.</w:t>
      </w:r>
    </w:p>
    <w:p w:rsidR="005178C4" w:rsidRDefault="005178C4" w:rsidP="00F17606">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r>
        <w:rPr>
          <w:rFonts w:ascii="Arial" w:eastAsia="Times New Roman" w:hAnsi="Arial" w:cs="Arial"/>
          <w:bCs/>
          <w:color w:val="222222"/>
          <w:sz w:val="24"/>
          <w:szCs w:val="24"/>
          <w:lang w:eastAsia="nb-NO"/>
        </w:rPr>
        <w:t>For arbeidsgiver er den største endringen at det må rapporteres</w:t>
      </w:r>
      <w:r w:rsidR="00C11440">
        <w:rPr>
          <w:rFonts w:ascii="Arial" w:eastAsia="Times New Roman" w:hAnsi="Arial" w:cs="Arial"/>
          <w:bCs/>
          <w:color w:val="222222"/>
          <w:sz w:val="24"/>
          <w:szCs w:val="24"/>
          <w:lang w:eastAsia="nb-NO"/>
        </w:rPr>
        <w:t xml:space="preserve"> i A-</w:t>
      </w:r>
      <w:proofErr w:type="gramStart"/>
      <w:r w:rsidR="00C11440">
        <w:rPr>
          <w:rFonts w:ascii="Arial" w:eastAsia="Times New Roman" w:hAnsi="Arial" w:cs="Arial"/>
          <w:bCs/>
          <w:color w:val="222222"/>
          <w:sz w:val="24"/>
          <w:szCs w:val="24"/>
          <w:lang w:eastAsia="nb-NO"/>
        </w:rPr>
        <w:t xml:space="preserve">meldingen, </w:t>
      </w:r>
      <w:r>
        <w:rPr>
          <w:rFonts w:ascii="Arial" w:eastAsia="Times New Roman" w:hAnsi="Arial" w:cs="Arial"/>
          <w:bCs/>
          <w:color w:val="222222"/>
          <w:sz w:val="24"/>
          <w:szCs w:val="24"/>
          <w:lang w:eastAsia="nb-NO"/>
        </w:rPr>
        <w:t xml:space="preserve"> foretas</w:t>
      </w:r>
      <w:proofErr w:type="gramEnd"/>
      <w:r>
        <w:rPr>
          <w:rFonts w:ascii="Arial" w:eastAsia="Times New Roman" w:hAnsi="Arial" w:cs="Arial"/>
          <w:bCs/>
          <w:color w:val="222222"/>
          <w:sz w:val="24"/>
          <w:szCs w:val="24"/>
          <w:lang w:eastAsia="nb-NO"/>
        </w:rPr>
        <w:t xml:space="preserve"> skattetrekk og betales arbeidsgiveravgift også når naturalytelsene (for eksempel rabattene) kommer fra tredjepart. Det kan være en kunde, leverandør eller annen forretningsforbindelse. </w:t>
      </w:r>
    </w:p>
    <w:p w:rsidR="00E12DC8" w:rsidRDefault="00E12DC8" w:rsidP="00F17606">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r>
        <w:rPr>
          <w:rFonts w:ascii="Arial" w:eastAsia="Times New Roman" w:hAnsi="Arial" w:cs="Arial"/>
          <w:bCs/>
          <w:color w:val="222222"/>
          <w:sz w:val="24"/>
          <w:szCs w:val="24"/>
          <w:lang w:eastAsia="nb-NO"/>
        </w:rPr>
        <w:t>For at arbeidsgiver skal være i stand til å innberette korrekt, er man i mange tilfeller avhengig av at arbeidstaker informerer om og i tilfellet hvilke rabattordninger som er tatt i bruk. Dette setter strenge krav til lojalitet fra arbeidstakers side.</w:t>
      </w:r>
    </w:p>
    <w:p w:rsidR="00E12DC8" w:rsidRDefault="00E12DC8" w:rsidP="00F17606">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r>
        <w:rPr>
          <w:rFonts w:ascii="Arial" w:eastAsia="Times New Roman" w:hAnsi="Arial" w:cs="Arial"/>
          <w:bCs/>
          <w:color w:val="222222"/>
          <w:sz w:val="24"/>
          <w:szCs w:val="24"/>
          <w:lang w:eastAsia="nb-NO"/>
        </w:rPr>
        <w:t>Ved kontroll fra skatteetaten, vil arbeidsgiver</w:t>
      </w:r>
      <w:r w:rsidR="00C11440">
        <w:rPr>
          <w:rFonts w:ascii="Arial" w:eastAsia="Times New Roman" w:hAnsi="Arial" w:cs="Arial"/>
          <w:bCs/>
          <w:color w:val="222222"/>
          <w:sz w:val="24"/>
          <w:szCs w:val="24"/>
          <w:lang w:eastAsia="nb-NO"/>
        </w:rPr>
        <w:t xml:space="preserve"> unngå sanksjoner </w:t>
      </w:r>
      <w:r>
        <w:rPr>
          <w:rFonts w:ascii="Arial" w:eastAsia="Times New Roman" w:hAnsi="Arial" w:cs="Arial"/>
          <w:bCs/>
          <w:color w:val="222222"/>
          <w:sz w:val="24"/>
          <w:szCs w:val="24"/>
          <w:lang w:eastAsia="nb-NO"/>
        </w:rPr>
        <w:t xml:space="preserve">dersom </w:t>
      </w:r>
      <w:r w:rsidR="00C11440">
        <w:rPr>
          <w:rFonts w:ascii="Arial" w:eastAsia="Times New Roman" w:hAnsi="Arial" w:cs="Arial"/>
          <w:bCs/>
          <w:color w:val="222222"/>
          <w:sz w:val="24"/>
          <w:szCs w:val="24"/>
          <w:lang w:eastAsia="nb-NO"/>
        </w:rPr>
        <w:t xml:space="preserve">det </w:t>
      </w:r>
      <w:r>
        <w:rPr>
          <w:rFonts w:ascii="Arial" w:eastAsia="Times New Roman" w:hAnsi="Arial" w:cs="Arial"/>
          <w:bCs/>
          <w:color w:val="222222"/>
          <w:sz w:val="24"/>
          <w:szCs w:val="24"/>
          <w:lang w:eastAsia="nb-NO"/>
        </w:rPr>
        <w:t>kan dokumentere</w:t>
      </w:r>
      <w:r w:rsidR="00C11440">
        <w:rPr>
          <w:rFonts w:ascii="Arial" w:eastAsia="Times New Roman" w:hAnsi="Arial" w:cs="Arial"/>
          <w:bCs/>
          <w:color w:val="222222"/>
          <w:sz w:val="24"/>
          <w:szCs w:val="24"/>
          <w:lang w:eastAsia="nb-NO"/>
        </w:rPr>
        <w:t>s</w:t>
      </w:r>
      <w:r>
        <w:rPr>
          <w:rFonts w:ascii="Arial" w:eastAsia="Times New Roman" w:hAnsi="Arial" w:cs="Arial"/>
          <w:bCs/>
          <w:color w:val="222222"/>
          <w:sz w:val="24"/>
          <w:szCs w:val="24"/>
          <w:lang w:eastAsia="nb-NO"/>
        </w:rPr>
        <w:t xml:space="preserve"> at det er stilt eksplisitte krav til de ansatte om opplysningsplikt ved bruk av rabatt</w:t>
      </w:r>
      <w:r w:rsidR="00C11440">
        <w:rPr>
          <w:rFonts w:ascii="Arial" w:eastAsia="Times New Roman" w:hAnsi="Arial" w:cs="Arial"/>
          <w:bCs/>
          <w:color w:val="222222"/>
          <w:sz w:val="24"/>
          <w:szCs w:val="24"/>
          <w:lang w:eastAsia="nb-NO"/>
        </w:rPr>
        <w:t>- og bonus</w:t>
      </w:r>
      <w:r>
        <w:rPr>
          <w:rFonts w:ascii="Arial" w:eastAsia="Times New Roman" w:hAnsi="Arial" w:cs="Arial"/>
          <w:bCs/>
          <w:color w:val="222222"/>
          <w:sz w:val="24"/>
          <w:szCs w:val="24"/>
          <w:lang w:eastAsia="nb-NO"/>
        </w:rPr>
        <w:t xml:space="preserve">ordninger.  Det er derfor svært viktig at arbeidsgiver tydeliggjør overfor de ansatte den lojalitetsplikt som bruk av rabattordninger medfører, og at brudd eventuelt kan medføre advarsel. </w:t>
      </w:r>
    </w:p>
    <w:p w:rsidR="00EE0779" w:rsidRDefault="00EE0779" w:rsidP="00F17606">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p>
    <w:p w:rsidR="00EE0779" w:rsidRDefault="00EE0779" w:rsidP="00EE0779">
      <w:pPr>
        <w:shd w:val="clear" w:color="auto" w:fill="F8F8F8"/>
        <w:spacing w:before="100" w:beforeAutospacing="1" w:after="100" w:afterAutospacing="1" w:line="240" w:lineRule="auto"/>
        <w:outlineLvl w:val="4"/>
        <w:rPr>
          <w:rFonts w:ascii="Arial" w:eastAsia="Times New Roman" w:hAnsi="Arial" w:cs="Arial"/>
          <w:b/>
          <w:bCs/>
          <w:color w:val="222222"/>
          <w:sz w:val="24"/>
          <w:szCs w:val="24"/>
          <w:lang w:eastAsia="nb-NO"/>
        </w:rPr>
      </w:pPr>
      <w:r>
        <w:rPr>
          <w:rFonts w:ascii="Arial" w:eastAsia="Times New Roman" w:hAnsi="Arial" w:cs="Arial"/>
          <w:bCs/>
          <w:color w:val="222222"/>
          <w:sz w:val="24"/>
          <w:szCs w:val="24"/>
          <w:lang w:eastAsia="nb-NO"/>
        </w:rPr>
        <w:t>Vårt råd til våre medlemsbedrifter er derfor;</w:t>
      </w:r>
      <w:r w:rsidRPr="00EE0779">
        <w:rPr>
          <w:rFonts w:ascii="Arial" w:eastAsia="Times New Roman" w:hAnsi="Arial" w:cs="Arial"/>
          <w:b/>
          <w:bCs/>
          <w:color w:val="222222"/>
          <w:sz w:val="24"/>
          <w:szCs w:val="24"/>
          <w:lang w:eastAsia="nb-NO"/>
        </w:rPr>
        <w:t xml:space="preserve"> </w:t>
      </w:r>
    </w:p>
    <w:p w:rsidR="00EE0779" w:rsidRDefault="00EE0779" w:rsidP="00EE0779">
      <w:pPr>
        <w:pStyle w:val="Listeavsnitt"/>
        <w:numPr>
          <w:ilvl w:val="0"/>
          <w:numId w:val="5"/>
        </w:numPr>
        <w:shd w:val="clear" w:color="auto" w:fill="F8F8F8"/>
        <w:spacing w:before="100" w:beforeAutospacing="1" w:after="100" w:afterAutospacing="1" w:line="240" w:lineRule="auto"/>
        <w:outlineLvl w:val="4"/>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Sørg for å s</w:t>
      </w:r>
      <w:r w:rsidRPr="00EE0779">
        <w:rPr>
          <w:rFonts w:ascii="Arial" w:eastAsia="Times New Roman" w:hAnsi="Arial" w:cs="Arial"/>
          <w:color w:val="222222"/>
          <w:sz w:val="24"/>
          <w:szCs w:val="24"/>
          <w:lang w:eastAsia="nb-NO"/>
        </w:rPr>
        <w:t>kaffe oversikt over hvilke ordninger som er i bedriften i dag</w:t>
      </w:r>
    </w:p>
    <w:p w:rsidR="00EE0779" w:rsidRDefault="00C11440" w:rsidP="00EE0779">
      <w:pPr>
        <w:pStyle w:val="Listeavsnitt"/>
        <w:numPr>
          <w:ilvl w:val="0"/>
          <w:numId w:val="5"/>
        </w:numPr>
        <w:shd w:val="clear" w:color="auto" w:fill="F8F8F8"/>
        <w:spacing w:before="100" w:beforeAutospacing="1" w:after="100" w:afterAutospacing="1" w:line="240" w:lineRule="auto"/>
        <w:outlineLvl w:val="4"/>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Vurder om </w:t>
      </w:r>
      <w:r w:rsidR="00EE0779">
        <w:rPr>
          <w:rFonts w:ascii="Arial" w:eastAsia="Times New Roman" w:hAnsi="Arial" w:cs="Arial"/>
          <w:color w:val="222222"/>
          <w:sz w:val="24"/>
          <w:szCs w:val="24"/>
          <w:lang w:eastAsia="nb-NO"/>
        </w:rPr>
        <w:t xml:space="preserve">dette er ordninger som det er hensiktsmessig å fortsette å la ansatte få tilgang til. Dette gjelder ikke minst </w:t>
      </w:r>
      <w:proofErr w:type="spellStart"/>
      <w:r w:rsidR="00EE0779">
        <w:rPr>
          <w:rFonts w:ascii="Arial" w:eastAsia="Times New Roman" w:hAnsi="Arial" w:cs="Arial"/>
          <w:color w:val="222222"/>
          <w:sz w:val="24"/>
          <w:szCs w:val="24"/>
          <w:lang w:eastAsia="nb-NO"/>
        </w:rPr>
        <w:t>ift</w:t>
      </w:r>
      <w:proofErr w:type="spellEnd"/>
      <w:r w:rsidR="00EE0779">
        <w:rPr>
          <w:rFonts w:ascii="Arial" w:eastAsia="Times New Roman" w:hAnsi="Arial" w:cs="Arial"/>
          <w:color w:val="222222"/>
          <w:sz w:val="24"/>
          <w:szCs w:val="24"/>
          <w:lang w:eastAsia="nb-NO"/>
        </w:rPr>
        <w:t xml:space="preserve"> tredjepartsavtaler, hvor du som arbeidsgiver har liten eller ingen innsikt. </w:t>
      </w:r>
    </w:p>
    <w:p w:rsidR="00EE0779" w:rsidRDefault="00EE0779" w:rsidP="00EE0779">
      <w:pPr>
        <w:pStyle w:val="Listeavsnitt"/>
        <w:numPr>
          <w:ilvl w:val="0"/>
          <w:numId w:val="5"/>
        </w:numPr>
        <w:shd w:val="clear" w:color="auto" w:fill="F8F8F8"/>
        <w:spacing w:before="100" w:beforeAutospacing="1" w:after="100" w:afterAutospacing="1" w:line="240" w:lineRule="auto"/>
        <w:outlineLvl w:val="4"/>
        <w:rPr>
          <w:rFonts w:ascii="Arial" w:eastAsia="Times New Roman" w:hAnsi="Arial" w:cs="Arial"/>
          <w:color w:val="222222"/>
          <w:sz w:val="24"/>
          <w:szCs w:val="24"/>
          <w:lang w:eastAsia="nb-NO"/>
        </w:rPr>
      </w:pPr>
      <w:r w:rsidRPr="00CA434E">
        <w:rPr>
          <w:rFonts w:ascii="Arial" w:eastAsia="Times New Roman" w:hAnsi="Arial" w:cs="Arial"/>
          <w:color w:val="222222"/>
          <w:sz w:val="24"/>
          <w:szCs w:val="24"/>
          <w:lang w:eastAsia="nb-NO"/>
        </w:rPr>
        <w:t>Avklare med tredjepart</w:t>
      </w:r>
      <w:r w:rsidR="00C11440">
        <w:rPr>
          <w:rFonts w:ascii="Arial" w:eastAsia="Times New Roman" w:hAnsi="Arial" w:cs="Arial"/>
          <w:color w:val="222222"/>
          <w:sz w:val="24"/>
          <w:szCs w:val="24"/>
          <w:lang w:eastAsia="nb-NO"/>
        </w:rPr>
        <w:t xml:space="preserve"> om mulig,</w:t>
      </w:r>
      <w:r w:rsidRPr="00CA434E">
        <w:rPr>
          <w:rFonts w:ascii="Arial" w:eastAsia="Times New Roman" w:hAnsi="Arial" w:cs="Arial"/>
          <w:color w:val="222222"/>
          <w:sz w:val="24"/>
          <w:szCs w:val="24"/>
          <w:lang w:eastAsia="nb-NO"/>
        </w:rPr>
        <w:t xml:space="preserve"> ha et system for etterlevelse av pliktene</w:t>
      </w:r>
    </w:p>
    <w:p w:rsidR="00EE0779" w:rsidRPr="00EE0779" w:rsidRDefault="00EE0779" w:rsidP="00EE0779">
      <w:pPr>
        <w:pStyle w:val="Listeavsnitt"/>
        <w:numPr>
          <w:ilvl w:val="0"/>
          <w:numId w:val="5"/>
        </w:numPr>
        <w:shd w:val="clear" w:color="auto" w:fill="F8F8F8"/>
        <w:spacing w:before="100" w:beforeAutospacing="1" w:after="100" w:afterAutospacing="1" w:line="240" w:lineRule="auto"/>
        <w:outlineLvl w:val="4"/>
        <w:rPr>
          <w:rFonts w:ascii="Arial" w:eastAsia="Times New Roman" w:hAnsi="Arial" w:cs="Arial"/>
          <w:color w:val="222222"/>
          <w:sz w:val="24"/>
          <w:szCs w:val="24"/>
          <w:lang w:eastAsia="nb-NO"/>
        </w:rPr>
      </w:pPr>
      <w:r w:rsidRPr="00CA434E">
        <w:rPr>
          <w:rFonts w:ascii="Arial" w:eastAsia="Times New Roman" w:hAnsi="Arial" w:cs="Arial"/>
          <w:color w:val="222222"/>
          <w:sz w:val="24"/>
          <w:szCs w:val="24"/>
          <w:lang w:eastAsia="nb-NO"/>
        </w:rPr>
        <w:t>Vurdere om det er behov for endring av avtaler?</w:t>
      </w:r>
    </w:p>
    <w:p w:rsidR="00EE0779" w:rsidRPr="00974711" w:rsidRDefault="00EE0779" w:rsidP="00EE0779">
      <w:pPr>
        <w:pStyle w:val="Listeavsnitt"/>
        <w:numPr>
          <w:ilvl w:val="0"/>
          <w:numId w:val="1"/>
        </w:numPr>
        <w:shd w:val="clear" w:color="auto" w:fill="F8F8F8"/>
        <w:spacing w:after="0" w:line="240" w:lineRule="auto"/>
        <w:rPr>
          <w:rFonts w:ascii="Arial" w:eastAsia="Times New Roman" w:hAnsi="Arial" w:cs="Arial"/>
          <w:color w:val="222222"/>
          <w:sz w:val="24"/>
          <w:szCs w:val="24"/>
          <w:lang w:eastAsia="nb-NO"/>
        </w:rPr>
      </w:pPr>
      <w:r w:rsidRPr="00974711">
        <w:rPr>
          <w:rFonts w:ascii="Arial" w:eastAsia="Times New Roman" w:hAnsi="Arial" w:cs="Arial"/>
          <w:color w:val="222222"/>
          <w:sz w:val="24"/>
          <w:szCs w:val="24"/>
          <w:lang w:eastAsia="nb-NO"/>
        </w:rPr>
        <w:t xml:space="preserve">Personalrabatter – må også ha et system for de skattefrie </w:t>
      </w:r>
      <w:proofErr w:type="gramStart"/>
      <w:r w:rsidRPr="00974711">
        <w:rPr>
          <w:rFonts w:ascii="Arial" w:eastAsia="Times New Roman" w:hAnsi="Arial" w:cs="Arial"/>
          <w:color w:val="222222"/>
          <w:sz w:val="24"/>
          <w:szCs w:val="24"/>
          <w:lang w:eastAsia="nb-NO"/>
        </w:rPr>
        <w:t>ordningene</w:t>
      </w:r>
      <w:r w:rsidR="00C11440">
        <w:rPr>
          <w:rFonts w:ascii="Arial" w:eastAsia="Times New Roman" w:hAnsi="Arial" w:cs="Arial"/>
          <w:color w:val="222222"/>
          <w:sz w:val="24"/>
          <w:szCs w:val="24"/>
          <w:lang w:eastAsia="nb-NO"/>
        </w:rPr>
        <w:t>(</w:t>
      </w:r>
      <w:proofErr w:type="gramEnd"/>
      <w:r w:rsidR="00C11440">
        <w:rPr>
          <w:rFonts w:ascii="Arial" w:eastAsia="Times New Roman" w:hAnsi="Arial" w:cs="Arial"/>
          <w:color w:val="222222"/>
          <w:sz w:val="24"/>
          <w:szCs w:val="24"/>
          <w:lang w:eastAsia="nb-NO"/>
        </w:rPr>
        <w:t>minst 50% «egenandel»/betaling, samlet fordel under 7.000,- kroner pr år)</w:t>
      </w:r>
    </w:p>
    <w:p w:rsidR="00EE0779" w:rsidRPr="00EE0779" w:rsidRDefault="00EE0779" w:rsidP="00EE0779">
      <w:pPr>
        <w:numPr>
          <w:ilvl w:val="0"/>
          <w:numId w:val="1"/>
        </w:numPr>
        <w:shd w:val="clear" w:color="auto" w:fill="F8F8F8"/>
        <w:spacing w:after="0" w:line="240" w:lineRule="auto"/>
        <w:rPr>
          <w:rFonts w:ascii="Arial" w:eastAsia="Times New Roman" w:hAnsi="Arial" w:cs="Arial"/>
          <w:color w:val="222222"/>
          <w:sz w:val="24"/>
          <w:szCs w:val="24"/>
          <w:lang w:eastAsia="nb-NO"/>
        </w:rPr>
      </w:pPr>
      <w:r w:rsidRPr="00EE0779">
        <w:rPr>
          <w:rFonts w:ascii="Arial" w:eastAsia="Times New Roman" w:hAnsi="Arial" w:cs="Arial"/>
          <w:color w:val="222222"/>
          <w:sz w:val="24"/>
          <w:szCs w:val="24"/>
          <w:lang w:eastAsia="nb-NO"/>
        </w:rPr>
        <w:t>Utarbeide arbeidsreglement/instruks, herunder om opplysningsplikt til arbeidsgiver og hva som skjer ved jobbskifte</w:t>
      </w:r>
    </w:p>
    <w:p w:rsidR="00EE0779" w:rsidRDefault="00EE0779" w:rsidP="00EE0779">
      <w:pPr>
        <w:shd w:val="clear" w:color="auto" w:fill="F8F8F8"/>
        <w:spacing w:after="0" w:line="240" w:lineRule="auto"/>
        <w:ind w:left="720"/>
        <w:rPr>
          <w:rFonts w:ascii="Arial" w:eastAsia="Times New Roman" w:hAnsi="Arial" w:cs="Arial"/>
          <w:color w:val="222222"/>
          <w:sz w:val="24"/>
          <w:szCs w:val="24"/>
          <w:lang w:eastAsia="nb-NO"/>
        </w:rPr>
      </w:pPr>
    </w:p>
    <w:p w:rsidR="00EE0779" w:rsidRDefault="00EE0779" w:rsidP="00EE0779">
      <w:pPr>
        <w:shd w:val="clear" w:color="auto" w:fill="F8F8F8"/>
        <w:spacing w:after="0" w:line="240" w:lineRule="auto"/>
        <w:ind w:left="720"/>
        <w:rPr>
          <w:rFonts w:ascii="Arial" w:eastAsia="Times New Roman" w:hAnsi="Arial" w:cs="Arial"/>
          <w:color w:val="222222"/>
          <w:sz w:val="24"/>
          <w:szCs w:val="24"/>
          <w:lang w:eastAsia="nb-NO"/>
        </w:rPr>
      </w:pPr>
    </w:p>
    <w:p w:rsidR="00EE0779" w:rsidRPr="00EE0779" w:rsidRDefault="00EE0779" w:rsidP="00EE0779">
      <w:pPr>
        <w:shd w:val="clear" w:color="auto" w:fill="F8F8F8"/>
        <w:spacing w:after="0" w:line="240" w:lineRule="auto"/>
        <w:ind w:left="720"/>
        <w:rPr>
          <w:rFonts w:ascii="Arial" w:eastAsia="Times New Roman" w:hAnsi="Arial" w:cs="Arial"/>
          <w:color w:val="222222"/>
          <w:sz w:val="24"/>
          <w:szCs w:val="24"/>
          <w:lang w:eastAsia="nb-NO"/>
        </w:rPr>
      </w:pPr>
    </w:p>
    <w:p w:rsidR="00EE0779" w:rsidRDefault="00EE0779" w:rsidP="00EE0779">
      <w:pPr>
        <w:spacing w:after="0" w:line="273" w:lineRule="auto"/>
        <w:rPr>
          <w:b/>
          <w:sz w:val="32"/>
          <w:szCs w:val="32"/>
        </w:rPr>
      </w:pPr>
      <w:r>
        <w:rPr>
          <w:b/>
          <w:sz w:val="32"/>
          <w:szCs w:val="32"/>
        </w:rPr>
        <w:t xml:space="preserve">Forslag til tekst til personalhåndbøker, instrukser </w:t>
      </w:r>
      <w:proofErr w:type="spellStart"/>
      <w:r>
        <w:rPr>
          <w:b/>
          <w:sz w:val="32"/>
          <w:szCs w:val="32"/>
        </w:rPr>
        <w:t>el.l</w:t>
      </w:r>
      <w:proofErr w:type="spellEnd"/>
      <w:r>
        <w:rPr>
          <w:b/>
          <w:sz w:val="32"/>
          <w:szCs w:val="32"/>
        </w:rPr>
        <w:t>.</w:t>
      </w:r>
    </w:p>
    <w:p w:rsidR="00EE0779" w:rsidRDefault="00EE0779" w:rsidP="00EE0779">
      <w:pPr>
        <w:spacing w:after="0" w:line="273" w:lineRule="auto"/>
        <w:rPr>
          <w:b/>
          <w:sz w:val="32"/>
          <w:szCs w:val="32"/>
        </w:rPr>
      </w:pPr>
    </w:p>
    <w:p w:rsidR="00EE0779" w:rsidRPr="00616B9A" w:rsidRDefault="00616B9A" w:rsidP="00EE0779">
      <w:pPr>
        <w:spacing w:after="0" w:line="273" w:lineRule="auto"/>
        <w:rPr>
          <w:b/>
          <w:sz w:val="28"/>
          <w:szCs w:val="28"/>
        </w:rPr>
      </w:pPr>
      <w:r>
        <w:rPr>
          <w:b/>
          <w:sz w:val="28"/>
          <w:szCs w:val="28"/>
        </w:rPr>
        <w:lastRenderedPageBreak/>
        <w:t>«</w:t>
      </w:r>
      <w:r w:rsidR="00EE0779" w:rsidRPr="00616B9A">
        <w:rPr>
          <w:b/>
          <w:sz w:val="28"/>
          <w:szCs w:val="28"/>
        </w:rPr>
        <w:t xml:space="preserve">Personalrabatter </w:t>
      </w:r>
      <w:proofErr w:type="spellStart"/>
      <w:r w:rsidR="00EE0779" w:rsidRPr="00616B9A">
        <w:rPr>
          <w:b/>
          <w:sz w:val="28"/>
          <w:szCs w:val="28"/>
        </w:rPr>
        <w:t>m.v</w:t>
      </w:r>
      <w:proofErr w:type="spellEnd"/>
      <w:r w:rsidR="00EE0779" w:rsidRPr="00616B9A">
        <w:rPr>
          <w:b/>
          <w:sz w:val="28"/>
          <w:szCs w:val="28"/>
        </w:rPr>
        <w:t>.</w:t>
      </w:r>
    </w:p>
    <w:p w:rsidR="00CC1745" w:rsidRDefault="00CC1745" w:rsidP="00EE0779">
      <w:pPr>
        <w:spacing w:after="0" w:line="273" w:lineRule="auto"/>
        <w:rPr>
          <w:sz w:val="24"/>
          <w:szCs w:val="24"/>
        </w:rPr>
      </w:pPr>
    </w:p>
    <w:p w:rsidR="00C11440" w:rsidRDefault="00CC1745" w:rsidP="00EE0779">
      <w:pPr>
        <w:spacing w:after="0" w:line="273" w:lineRule="auto"/>
        <w:rPr>
          <w:sz w:val="24"/>
          <w:szCs w:val="24"/>
        </w:rPr>
      </w:pPr>
      <w:r>
        <w:rPr>
          <w:sz w:val="24"/>
          <w:szCs w:val="24"/>
        </w:rPr>
        <w:t>«</w:t>
      </w:r>
      <w:r w:rsidR="00EE0779" w:rsidRPr="00616B9A">
        <w:rPr>
          <w:sz w:val="24"/>
          <w:szCs w:val="24"/>
        </w:rPr>
        <w:t xml:space="preserve">Bedrift x har personal rabatter </w:t>
      </w:r>
      <w:r w:rsidR="00C11440">
        <w:rPr>
          <w:sz w:val="24"/>
          <w:szCs w:val="24"/>
        </w:rPr>
        <w:t>ved kjøp av varer</w:t>
      </w:r>
      <w:r w:rsidR="00EE0779" w:rsidRPr="00616B9A">
        <w:rPr>
          <w:sz w:val="24"/>
          <w:szCs w:val="24"/>
        </w:rPr>
        <w:t xml:space="preserve"> a, b og c</w:t>
      </w:r>
      <w:r w:rsidR="00C11440">
        <w:rPr>
          <w:sz w:val="24"/>
          <w:szCs w:val="24"/>
        </w:rPr>
        <w:t xml:space="preserve"> og /eller </w:t>
      </w:r>
      <w:proofErr w:type="gramStart"/>
      <w:r w:rsidR="00C11440">
        <w:rPr>
          <w:sz w:val="24"/>
          <w:szCs w:val="24"/>
        </w:rPr>
        <w:t>tjenester…</w:t>
      </w:r>
      <w:proofErr w:type="gramEnd"/>
      <w:r w:rsidR="00C11440">
        <w:rPr>
          <w:sz w:val="24"/>
          <w:szCs w:val="24"/>
        </w:rPr>
        <w:t xml:space="preserve">…. </w:t>
      </w:r>
      <w:proofErr w:type="gramStart"/>
      <w:r w:rsidR="00C11440">
        <w:rPr>
          <w:sz w:val="24"/>
          <w:szCs w:val="24"/>
        </w:rPr>
        <w:t>etter</w:t>
      </w:r>
      <w:proofErr w:type="gramEnd"/>
      <w:r w:rsidR="00C11440">
        <w:rPr>
          <w:sz w:val="24"/>
          <w:szCs w:val="24"/>
        </w:rPr>
        <w:t xml:space="preserve"> nærmere regler i……Det er</w:t>
      </w:r>
      <w:r w:rsidR="00616B9A" w:rsidRPr="00616B9A">
        <w:rPr>
          <w:sz w:val="24"/>
          <w:szCs w:val="24"/>
        </w:rPr>
        <w:t xml:space="preserve"> fremforhandlet avtale med leverandør z og y</w:t>
      </w:r>
      <w:r w:rsidR="00C11440">
        <w:rPr>
          <w:sz w:val="24"/>
          <w:szCs w:val="24"/>
        </w:rPr>
        <w:t xml:space="preserve">, </w:t>
      </w:r>
      <w:proofErr w:type="spellStart"/>
      <w:r w:rsidR="00C11440">
        <w:rPr>
          <w:sz w:val="24"/>
          <w:szCs w:val="24"/>
        </w:rPr>
        <w:t>jf</w:t>
      </w:r>
      <w:proofErr w:type="spellEnd"/>
      <w:r w:rsidR="00C11440">
        <w:rPr>
          <w:sz w:val="24"/>
          <w:szCs w:val="24"/>
        </w:rPr>
        <w:t xml:space="preserve"> nærmere betingelser…..</w:t>
      </w:r>
    </w:p>
    <w:p w:rsidR="00616B9A" w:rsidRDefault="00C11440" w:rsidP="00EE0779">
      <w:pPr>
        <w:spacing w:after="0" w:line="273" w:lineRule="auto"/>
        <w:rPr>
          <w:sz w:val="24"/>
          <w:szCs w:val="24"/>
        </w:rPr>
      </w:pPr>
      <w:r>
        <w:rPr>
          <w:sz w:val="24"/>
          <w:szCs w:val="24"/>
        </w:rPr>
        <w:t>Ansatte som b</w:t>
      </w:r>
      <w:r w:rsidR="00616B9A" w:rsidRPr="00616B9A">
        <w:rPr>
          <w:sz w:val="24"/>
          <w:szCs w:val="24"/>
        </w:rPr>
        <w:t xml:space="preserve">enytter </w:t>
      </w:r>
      <w:r>
        <w:rPr>
          <w:sz w:val="24"/>
          <w:szCs w:val="24"/>
        </w:rPr>
        <w:t>s</w:t>
      </w:r>
      <w:r w:rsidR="00616B9A" w:rsidRPr="00616B9A">
        <w:rPr>
          <w:sz w:val="24"/>
          <w:szCs w:val="24"/>
        </w:rPr>
        <w:t xml:space="preserve">eg av </w:t>
      </w:r>
      <w:r>
        <w:rPr>
          <w:sz w:val="24"/>
          <w:szCs w:val="24"/>
        </w:rPr>
        <w:t>noen av disse ordningene rapporterer fordelen i portalen/på skjema</w:t>
      </w:r>
      <w:proofErr w:type="gramStart"/>
      <w:r>
        <w:rPr>
          <w:sz w:val="24"/>
          <w:szCs w:val="24"/>
        </w:rPr>
        <w:t>…….</w:t>
      </w:r>
      <w:proofErr w:type="gramEnd"/>
      <w:r>
        <w:rPr>
          <w:sz w:val="24"/>
          <w:szCs w:val="24"/>
        </w:rPr>
        <w:t>»</w:t>
      </w:r>
      <w:r w:rsidR="00616B9A" w:rsidRPr="00616B9A">
        <w:rPr>
          <w:sz w:val="24"/>
          <w:szCs w:val="24"/>
        </w:rPr>
        <w:t xml:space="preserve"> </w:t>
      </w:r>
    </w:p>
    <w:p w:rsidR="00C11440" w:rsidRDefault="00C11440" w:rsidP="00EE0779">
      <w:pPr>
        <w:spacing w:after="0" w:line="273" w:lineRule="auto"/>
        <w:rPr>
          <w:sz w:val="24"/>
          <w:szCs w:val="24"/>
        </w:rPr>
      </w:pPr>
    </w:p>
    <w:p w:rsidR="00C11440" w:rsidRDefault="00C11440" w:rsidP="00EE0779">
      <w:pPr>
        <w:spacing w:after="0" w:line="273" w:lineRule="auto"/>
        <w:rPr>
          <w:sz w:val="24"/>
          <w:szCs w:val="24"/>
        </w:rPr>
      </w:pPr>
      <w:r>
        <w:rPr>
          <w:sz w:val="24"/>
          <w:szCs w:val="24"/>
        </w:rPr>
        <w:t>Eventuelt;</w:t>
      </w:r>
    </w:p>
    <w:p w:rsidR="00C11440" w:rsidRDefault="00C11440" w:rsidP="00EE0779">
      <w:pPr>
        <w:spacing w:after="0" w:line="273" w:lineRule="auto"/>
        <w:rPr>
          <w:sz w:val="24"/>
          <w:szCs w:val="24"/>
        </w:rPr>
      </w:pPr>
      <w:r>
        <w:rPr>
          <w:sz w:val="24"/>
          <w:szCs w:val="24"/>
        </w:rPr>
        <w:t>«Dersom det er aktuelt å motta andre rabatter eller benytte bonusordninger som har tilknytning til arbeidsforholdet, må det avklares på forhånd med personalansvarlig (navn)Det må under alle omstendigheter rapporteres om hvilken rabattordning som er benyttet og hvilken rabatt som er oppnådd.</w:t>
      </w:r>
      <w:r w:rsidR="00CC1745">
        <w:rPr>
          <w:sz w:val="24"/>
          <w:szCs w:val="24"/>
        </w:rPr>
        <w:t xml:space="preserve"> Å ikke rapportere </w:t>
      </w:r>
      <w:proofErr w:type="spellStart"/>
      <w:r w:rsidR="00CC1745">
        <w:rPr>
          <w:sz w:val="24"/>
          <w:szCs w:val="24"/>
        </w:rPr>
        <w:t>iht</w:t>
      </w:r>
      <w:proofErr w:type="spellEnd"/>
      <w:r w:rsidR="00CC1745">
        <w:rPr>
          <w:sz w:val="24"/>
          <w:szCs w:val="24"/>
        </w:rPr>
        <w:t xml:space="preserve"> dette vil bli ansett som grovt illojal opptreden»</w:t>
      </w:r>
    </w:p>
    <w:p w:rsidR="00CC1745" w:rsidRDefault="00CC1745" w:rsidP="00EE0779">
      <w:pPr>
        <w:spacing w:after="0" w:line="273" w:lineRule="auto"/>
        <w:rPr>
          <w:sz w:val="24"/>
          <w:szCs w:val="24"/>
        </w:rPr>
      </w:pPr>
    </w:p>
    <w:p w:rsidR="00CC1745" w:rsidRDefault="00CC1745" w:rsidP="00EE0779">
      <w:pPr>
        <w:spacing w:after="0" w:line="273" w:lineRule="auto"/>
        <w:rPr>
          <w:sz w:val="24"/>
          <w:szCs w:val="24"/>
        </w:rPr>
      </w:pPr>
      <w:r>
        <w:rPr>
          <w:sz w:val="24"/>
          <w:szCs w:val="24"/>
        </w:rPr>
        <w:t>Eventuelt;</w:t>
      </w:r>
    </w:p>
    <w:p w:rsidR="00CC1745" w:rsidRPr="00616B9A" w:rsidRDefault="00CC1745" w:rsidP="00EE0779">
      <w:pPr>
        <w:spacing w:after="0" w:line="273" w:lineRule="auto"/>
        <w:rPr>
          <w:sz w:val="24"/>
          <w:szCs w:val="24"/>
        </w:rPr>
      </w:pPr>
      <w:r>
        <w:rPr>
          <w:sz w:val="24"/>
          <w:szCs w:val="24"/>
        </w:rPr>
        <w:t>«</w:t>
      </w:r>
    </w:p>
    <w:p w:rsidR="00616B9A" w:rsidRPr="00616B9A" w:rsidRDefault="00616B9A" w:rsidP="00EE0779">
      <w:pPr>
        <w:spacing w:after="0" w:line="273" w:lineRule="auto"/>
        <w:rPr>
          <w:sz w:val="24"/>
          <w:szCs w:val="24"/>
        </w:rPr>
      </w:pPr>
      <w:r w:rsidRPr="00616B9A">
        <w:rPr>
          <w:sz w:val="24"/>
          <w:szCs w:val="24"/>
        </w:rPr>
        <w:t xml:space="preserve">Privat bruk av bonuspoeng opparbeidet ved tjenestereiser </w:t>
      </w:r>
      <w:r w:rsidR="00CC1745">
        <w:rPr>
          <w:sz w:val="24"/>
          <w:szCs w:val="24"/>
        </w:rPr>
        <w:t xml:space="preserve">eller andre kjøp som </w:t>
      </w:r>
      <w:proofErr w:type="spellStart"/>
      <w:r w:rsidR="00CC1745">
        <w:rPr>
          <w:sz w:val="24"/>
          <w:szCs w:val="24"/>
        </w:rPr>
        <w:t>refynderes</w:t>
      </w:r>
      <w:proofErr w:type="spellEnd"/>
      <w:r w:rsidR="00CC1745">
        <w:rPr>
          <w:sz w:val="24"/>
          <w:szCs w:val="24"/>
        </w:rPr>
        <w:t xml:space="preserve"> av arbeidsgiver </w:t>
      </w:r>
      <w:r w:rsidRPr="00616B9A">
        <w:rPr>
          <w:sz w:val="24"/>
          <w:szCs w:val="24"/>
        </w:rPr>
        <w:t>er ikke tillatt.</w:t>
      </w:r>
      <w:r>
        <w:rPr>
          <w:sz w:val="24"/>
          <w:szCs w:val="24"/>
        </w:rPr>
        <w:t>»</w:t>
      </w:r>
    </w:p>
    <w:p w:rsidR="00616B9A" w:rsidRDefault="00616B9A" w:rsidP="00EE0779">
      <w:pPr>
        <w:spacing w:after="0" w:line="273" w:lineRule="auto"/>
        <w:rPr>
          <w:b/>
          <w:sz w:val="32"/>
          <w:szCs w:val="32"/>
        </w:rPr>
      </w:pPr>
    </w:p>
    <w:p w:rsidR="00EE0779" w:rsidRPr="00572A49" w:rsidRDefault="00EE0779" w:rsidP="00EE0779">
      <w:pPr>
        <w:spacing w:after="0" w:line="273" w:lineRule="auto"/>
        <w:rPr>
          <w:rFonts w:ascii="Times New Roman" w:eastAsia="Times New Roman" w:hAnsi="Times New Roman" w:cs="Times New Roman"/>
          <w:b/>
          <w:sz w:val="32"/>
          <w:szCs w:val="32"/>
          <w:lang w:eastAsia="nb-NO"/>
        </w:rPr>
      </w:pPr>
      <w:r w:rsidRPr="00572A49">
        <w:rPr>
          <w:b/>
          <w:sz w:val="32"/>
          <w:szCs w:val="32"/>
        </w:rPr>
        <w:t xml:space="preserve">For mer info se link her: </w:t>
      </w:r>
    </w:p>
    <w:p w:rsidR="00EE0779" w:rsidRPr="00974711" w:rsidRDefault="001D6129" w:rsidP="00EE0779">
      <w:pPr>
        <w:pStyle w:val="Listeavsnitt"/>
        <w:numPr>
          <w:ilvl w:val="0"/>
          <w:numId w:val="4"/>
        </w:numPr>
        <w:spacing w:after="0" w:line="273" w:lineRule="auto"/>
        <w:rPr>
          <w:rFonts w:ascii="Arial" w:eastAsia="Times New Roman" w:hAnsi="Arial" w:cs="Arial"/>
          <w:lang w:eastAsia="nb-NO"/>
        </w:rPr>
      </w:pPr>
      <w:hyperlink r:id="rId7" w:history="1">
        <w:r w:rsidR="00EE0779" w:rsidRPr="00974711">
          <w:rPr>
            <w:rFonts w:ascii="Arial" w:eastAsiaTheme="minorEastAsia" w:hAnsi="Arial" w:cs="Arial"/>
            <w:color w:val="333333"/>
            <w:kern w:val="24"/>
            <w:u w:val="single"/>
            <w:lang w:eastAsia="nb-NO"/>
          </w:rPr>
          <w:t>https://arbinn.nho.no/arbeidsliv/lonn-og-tariff/lonn/artikler/bonuspoeng-og-personalrabatter/</w:t>
        </w:r>
      </w:hyperlink>
      <w:r w:rsidR="00EE0779" w:rsidRPr="00974711">
        <w:rPr>
          <w:rFonts w:ascii="Arial" w:eastAsiaTheme="minorEastAsia" w:hAnsi="Arial" w:cs="Arial"/>
          <w:color w:val="333333"/>
          <w:kern w:val="24"/>
          <w:lang w:eastAsia="nb-NO"/>
        </w:rPr>
        <w:t xml:space="preserve"> </w:t>
      </w:r>
    </w:p>
    <w:p w:rsidR="00EE0779" w:rsidRPr="00974711" w:rsidRDefault="001D6129" w:rsidP="00EE0779">
      <w:pPr>
        <w:pStyle w:val="Listeavsnitt"/>
        <w:numPr>
          <w:ilvl w:val="0"/>
          <w:numId w:val="4"/>
        </w:numPr>
        <w:spacing w:after="0" w:line="273" w:lineRule="auto"/>
        <w:rPr>
          <w:rFonts w:ascii="Times New Roman" w:eastAsia="Times New Roman" w:hAnsi="Times New Roman" w:cs="Times New Roman"/>
          <w:sz w:val="32"/>
          <w:szCs w:val="24"/>
          <w:lang w:eastAsia="nb-NO"/>
        </w:rPr>
      </w:pPr>
      <w:hyperlink r:id="rId8" w:history="1">
        <w:r w:rsidR="00EE0779" w:rsidRPr="00974711">
          <w:rPr>
            <w:rFonts w:ascii="Arial" w:eastAsiaTheme="minorEastAsia" w:hAnsi="Arial" w:cs="Arial"/>
            <w:color w:val="333333"/>
            <w:kern w:val="24"/>
            <w:u w:val="single"/>
            <w:lang w:eastAsia="nb-NO"/>
          </w:rPr>
          <w:t>https://www.skatteetaten.no/rettskilder/type/uttalelser/prinsipputtalelser/nye-regler-om-rabatter-i-arbeidsforhold-og-arbeidsgiverforpliktelser-gjeldende-for-inntektsaret-2019</w:t>
        </w:r>
      </w:hyperlink>
      <w:hyperlink r:id="rId9" w:history="1">
        <w:r w:rsidR="00EE0779" w:rsidRPr="00974711">
          <w:rPr>
            <w:rFonts w:ascii="Arial" w:eastAsiaTheme="minorEastAsia" w:hAnsi="Arial" w:cs="Arial"/>
            <w:color w:val="333333"/>
            <w:kern w:val="24"/>
            <w:u w:val="single"/>
            <w:lang w:eastAsia="nb-NO"/>
          </w:rPr>
          <w:t>/</w:t>
        </w:r>
      </w:hyperlink>
      <w:r w:rsidR="00EE0779" w:rsidRPr="00974711">
        <w:rPr>
          <w:rFonts w:ascii="Arial" w:eastAsiaTheme="minorEastAsia" w:hAnsi="Arial" w:cs="Arial"/>
          <w:color w:val="333333"/>
          <w:kern w:val="24"/>
          <w:lang w:eastAsia="nb-NO"/>
        </w:rPr>
        <w:t xml:space="preserve"> </w:t>
      </w:r>
    </w:p>
    <w:p w:rsidR="00EE0779" w:rsidRDefault="00EE0779" w:rsidP="00EE0779"/>
    <w:p w:rsidR="00EE0779" w:rsidRPr="00CA434E" w:rsidRDefault="00EE0779" w:rsidP="00F17606">
      <w:pPr>
        <w:shd w:val="clear" w:color="auto" w:fill="F8F8F8"/>
        <w:spacing w:before="100" w:beforeAutospacing="1" w:after="100" w:afterAutospacing="1" w:line="240" w:lineRule="auto"/>
        <w:outlineLvl w:val="4"/>
        <w:rPr>
          <w:rFonts w:ascii="Arial" w:eastAsia="Times New Roman" w:hAnsi="Arial" w:cs="Arial"/>
          <w:bCs/>
          <w:color w:val="222222"/>
          <w:sz w:val="24"/>
          <w:szCs w:val="24"/>
          <w:lang w:eastAsia="nb-NO"/>
        </w:rPr>
      </w:pPr>
    </w:p>
    <w:p w:rsidR="00974711" w:rsidRDefault="00974711"/>
    <w:sectPr w:rsidR="009747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8D" w:rsidRDefault="00FB768D" w:rsidP="00837D87">
      <w:pPr>
        <w:spacing w:after="0" w:line="240" w:lineRule="auto"/>
      </w:pPr>
      <w:r>
        <w:separator/>
      </w:r>
    </w:p>
  </w:endnote>
  <w:endnote w:type="continuationSeparator" w:id="0">
    <w:p w:rsidR="00FB768D" w:rsidRDefault="00FB768D" w:rsidP="0083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8D" w:rsidRDefault="00FB768D" w:rsidP="00837D87">
      <w:pPr>
        <w:spacing w:after="0" w:line="240" w:lineRule="auto"/>
      </w:pPr>
      <w:r>
        <w:separator/>
      </w:r>
    </w:p>
  </w:footnote>
  <w:footnote w:type="continuationSeparator" w:id="0">
    <w:p w:rsidR="00FB768D" w:rsidRDefault="00FB768D" w:rsidP="00837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87" w:rsidRDefault="00837D87" w:rsidP="00837D87">
    <w:pPr>
      <w:pStyle w:val="Topptekst"/>
      <w:jc w:val="right"/>
    </w:pPr>
    <w:r>
      <w:rPr>
        <w:noProof/>
        <w:lang w:eastAsia="nb-NO"/>
      </w:rPr>
      <w:drawing>
        <wp:inline distT="0" distB="0" distL="0" distR="0">
          <wp:extent cx="1323975" cy="43881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lf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645" cy="4430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D4A"/>
    <w:multiLevelType w:val="hybridMultilevel"/>
    <w:tmpl w:val="7D4E9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2747198"/>
    <w:multiLevelType w:val="hybridMultilevel"/>
    <w:tmpl w:val="600644B2"/>
    <w:lvl w:ilvl="0" w:tplc="C5340EBA">
      <w:numFmt w:val="bullet"/>
      <w:lvlText w:val=""/>
      <w:lvlJc w:val="left"/>
      <w:pPr>
        <w:ind w:left="720" w:hanging="360"/>
      </w:pPr>
      <w:rPr>
        <w:rFonts w:ascii="Symbol" w:eastAsia="Times New Roman" w:hAnsi="Symbol"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1A6AB4"/>
    <w:multiLevelType w:val="multilevel"/>
    <w:tmpl w:val="79C8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74E53"/>
    <w:multiLevelType w:val="hybridMultilevel"/>
    <w:tmpl w:val="F1BC6AAC"/>
    <w:lvl w:ilvl="0" w:tplc="DF40237E">
      <w:start w:val="1"/>
      <w:numFmt w:val="bullet"/>
      <w:lvlText w:val="•"/>
      <w:lvlJc w:val="left"/>
      <w:pPr>
        <w:tabs>
          <w:tab w:val="num" w:pos="720"/>
        </w:tabs>
        <w:ind w:left="720" w:hanging="360"/>
      </w:pPr>
      <w:rPr>
        <w:rFonts w:ascii="Arial" w:hAnsi="Arial" w:hint="default"/>
      </w:rPr>
    </w:lvl>
    <w:lvl w:ilvl="1" w:tplc="1BC82186" w:tentative="1">
      <w:start w:val="1"/>
      <w:numFmt w:val="bullet"/>
      <w:lvlText w:val="•"/>
      <w:lvlJc w:val="left"/>
      <w:pPr>
        <w:tabs>
          <w:tab w:val="num" w:pos="1440"/>
        </w:tabs>
        <w:ind w:left="1440" w:hanging="360"/>
      </w:pPr>
      <w:rPr>
        <w:rFonts w:ascii="Arial" w:hAnsi="Arial" w:hint="default"/>
      </w:rPr>
    </w:lvl>
    <w:lvl w:ilvl="2" w:tplc="769A7ABE" w:tentative="1">
      <w:start w:val="1"/>
      <w:numFmt w:val="bullet"/>
      <w:lvlText w:val="•"/>
      <w:lvlJc w:val="left"/>
      <w:pPr>
        <w:tabs>
          <w:tab w:val="num" w:pos="2160"/>
        </w:tabs>
        <w:ind w:left="2160" w:hanging="360"/>
      </w:pPr>
      <w:rPr>
        <w:rFonts w:ascii="Arial" w:hAnsi="Arial" w:hint="default"/>
      </w:rPr>
    </w:lvl>
    <w:lvl w:ilvl="3" w:tplc="567A0208" w:tentative="1">
      <w:start w:val="1"/>
      <w:numFmt w:val="bullet"/>
      <w:lvlText w:val="•"/>
      <w:lvlJc w:val="left"/>
      <w:pPr>
        <w:tabs>
          <w:tab w:val="num" w:pos="2880"/>
        </w:tabs>
        <w:ind w:left="2880" w:hanging="360"/>
      </w:pPr>
      <w:rPr>
        <w:rFonts w:ascii="Arial" w:hAnsi="Arial" w:hint="default"/>
      </w:rPr>
    </w:lvl>
    <w:lvl w:ilvl="4" w:tplc="4D0E7BDE" w:tentative="1">
      <w:start w:val="1"/>
      <w:numFmt w:val="bullet"/>
      <w:lvlText w:val="•"/>
      <w:lvlJc w:val="left"/>
      <w:pPr>
        <w:tabs>
          <w:tab w:val="num" w:pos="3600"/>
        </w:tabs>
        <w:ind w:left="3600" w:hanging="360"/>
      </w:pPr>
      <w:rPr>
        <w:rFonts w:ascii="Arial" w:hAnsi="Arial" w:hint="default"/>
      </w:rPr>
    </w:lvl>
    <w:lvl w:ilvl="5" w:tplc="6E4A9224" w:tentative="1">
      <w:start w:val="1"/>
      <w:numFmt w:val="bullet"/>
      <w:lvlText w:val="•"/>
      <w:lvlJc w:val="left"/>
      <w:pPr>
        <w:tabs>
          <w:tab w:val="num" w:pos="4320"/>
        </w:tabs>
        <w:ind w:left="4320" w:hanging="360"/>
      </w:pPr>
      <w:rPr>
        <w:rFonts w:ascii="Arial" w:hAnsi="Arial" w:hint="default"/>
      </w:rPr>
    </w:lvl>
    <w:lvl w:ilvl="6" w:tplc="17521ED4" w:tentative="1">
      <w:start w:val="1"/>
      <w:numFmt w:val="bullet"/>
      <w:lvlText w:val="•"/>
      <w:lvlJc w:val="left"/>
      <w:pPr>
        <w:tabs>
          <w:tab w:val="num" w:pos="5040"/>
        </w:tabs>
        <w:ind w:left="5040" w:hanging="360"/>
      </w:pPr>
      <w:rPr>
        <w:rFonts w:ascii="Arial" w:hAnsi="Arial" w:hint="default"/>
      </w:rPr>
    </w:lvl>
    <w:lvl w:ilvl="7" w:tplc="31201648" w:tentative="1">
      <w:start w:val="1"/>
      <w:numFmt w:val="bullet"/>
      <w:lvlText w:val="•"/>
      <w:lvlJc w:val="left"/>
      <w:pPr>
        <w:tabs>
          <w:tab w:val="num" w:pos="5760"/>
        </w:tabs>
        <w:ind w:left="5760" w:hanging="360"/>
      </w:pPr>
      <w:rPr>
        <w:rFonts w:ascii="Arial" w:hAnsi="Arial" w:hint="default"/>
      </w:rPr>
    </w:lvl>
    <w:lvl w:ilvl="8" w:tplc="2B26A0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860EFE"/>
    <w:multiLevelType w:val="multilevel"/>
    <w:tmpl w:val="9EA21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06"/>
    <w:rsid w:val="00074316"/>
    <w:rsid w:val="00130541"/>
    <w:rsid w:val="001D6129"/>
    <w:rsid w:val="00290EC9"/>
    <w:rsid w:val="00423D05"/>
    <w:rsid w:val="004565BC"/>
    <w:rsid w:val="005178C4"/>
    <w:rsid w:val="00572A49"/>
    <w:rsid w:val="005A0358"/>
    <w:rsid w:val="00616B9A"/>
    <w:rsid w:val="00742637"/>
    <w:rsid w:val="00837D87"/>
    <w:rsid w:val="00974711"/>
    <w:rsid w:val="00C11440"/>
    <w:rsid w:val="00C602AC"/>
    <w:rsid w:val="00CA434E"/>
    <w:rsid w:val="00CC1745"/>
    <w:rsid w:val="00E12DC8"/>
    <w:rsid w:val="00EE0779"/>
    <w:rsid w:val="00F17606"/>
    <w:rsid w:val="00FB76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0FFCDA-615B-4AA6-8FDC-3240B82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606"/>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606"/>
    <w:pPr>
      <w:ind w:left="720"/>
      <w:contextualSpacing/>
    </w:pPr>
  </w:style>
  <w:style w:type="character" w:styleId="Hyperkobling">
    <w:name w:val="Hyperlink"/>
    <w:basedOn w:val="Standardskriftforavsnitt"/>
    <w:uiPriority w:val="99"/>
    <w:semiHidden/>
    <w:unhideWhenUsed/>
    <w:rsid w:val="00974711"/>
    <w:rPr>
      <w:color w:val="0000FF"/>
      <w:u w:val="single"/>
    </w:rPr>
  </w:style>
  <w:style w:type="paragraph" w:styleId="Topptekst">
    <w:name w:val="header"/>
    <w:basedOn w:val="Normal"/>
    <w:link w:val="TopptekstTegn"/>
    <w:uiPriority w:val="99"/>
    <w:unhideWhenUsed/>
    <w:rsid w:val="00837D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7D87"/>
  </w:style>
  <w:style w:type="paragraph" w:styleId="Bunntekst">
    <w:name w:val="footer"/>
    <w:basedOn w:val="Normal"/>
    <w:link w:val="BunntekstTegn"/>
    <w:uiPriority w:val="99"/>
    <w:unhideWhenUsed/>
    <w:rsid w:val="00837D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99842">
      <w:bodyDiv w:val="1"/>
      <w:marLeft w:val="0"/>
      <w:marRight w:val="0"/>
      <w:marTop w:val="0"/>
      <w:marBottom w:val="0"/>
      <w:divBdr>
        <w:top w:val="none" w:sz="0" w:space="0" w:color="auto"/>
        <w:left w:val="none" w:sz="0" w:space="0" w:color="auto"/>
        <w:bottom w:val="none" w:sz="0" w:space="0" w:color="auto"/>
        <w:right w:val="none" w:sz="0" w:space="0" w:color="auto"/>
      </w:divBdr>
      <w:divsChild>
        <w:div w:id="1057361621">
          <w:marLeft w:val="403"/>
          <w:marRight w:val="0"/>
          <w:marTop w:val="200"/>
          <w:marBottom w:val="0"/>
          <w:divBdr>
            <w:top w:val="none" w:sz="0" w:space="0" w:color="auto"/>
            <w:left w:val="none" w:sz="0" w:space="0" w:color="auto"/>
            <w:bottom w:val="none" w:sz="0" w:space="0" w:color="auto"/>
            <w:right w:val="none" w:sz="0" w:space="0" w:color="auto"/>
          </w:divBdr>
        </w:div>
        <w:div w:id="1640914261">
          <w:marLeft w:val="403"/>
          <w:marRight w:val="0"/>
          <w:marTop w:val="200"/>
          <w:marBottom w:val="0"/>
          <w:divBdr>
            <w:top w:val="none" w:sz="0" w:space="0" w:color="auto"/>
            <w:left w:val="none" w:sz="0" w:space="0" w:color="auto"/>
            <w:bottom w:val="none" w:sz="0" w:space="0" w:color="auto"/>
            <w:right w:val="none" w:sz="0" w:space="0" w:color="auto"/>
          </w:divBdr>
        </w:div>
      </w:divsChild>
    </w:div>
    <w:div w:id="15710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tteetaten.no/rettskilder/type/uttalelser/prinsipputtalelser/nye-regler-om-rabatter-i-arbeidsforhold-og-arbeidsgiverforpliktelser-gjeldende-for-inntektsaret-2019/" TargetMode="External"/><Relationship Id="rId3" Type="http://schemas.openxmlformats.org/officeDocument/2006/relationships/settings" Target="settings.xml"/><Relationship Id="rId7" Type="http://schemas.openxmlformats.org/officeDocument/2006/relationships/hyperlink" Target="https://arbinn.nho.no/arbeidsliv/lonn-og-tariff/lonn/artikler/bonuspoeng-og-personalrabat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katteetaten.no/rettskilder/type/uttalelser/prinsipputtalelser/nye-regler-om-rabatter-i-arbeidsforhold-og-arbeidsgiverforpliktelser-gjeldende-for-inntektsaret-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3222</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Aspestrand</dc:creator>
  <cp:keywords/>
  <dc:description/>
  <cp:lastModifiedBy>Tom Schjerven</cp:lastModifiedBy>
  <cp:revision>2</cp:revision>
  <dcterms:created xsi:type="dcterms:W3CDTF">2019-03-07T13:41:00Z</dcterms:created>
  <dcterms:modified xsi:type="dcterms:W3CDTF">2019-03-07T13:41:00Z</dcterms:modified>
</cp:coreProperties>
</file>